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0F97" w14:textId="77777777" w:rsidR="001472E7" w:rsidRPr="00225E2E" w:rsidRDefault="00FF518F">
      <w:pPr>
        <w:pStyle w:val="Cm"/>
        <w:rPr>
          <w:sz w:val="28"/>
          <w:szCs w:val="28"/>
        </w:rPr>
      </w:pPr>
      <w:bookmarkStart w:id="0" w:name="_GoBack"/>
      <w:bookmarkEnd w:id="0"/>
      <w:r w:rsidRPr="00225E2E">
        <w:rPr>
          <w:sz w:val="28"/>
          <w:szCs w:val="28"/>
        </w:rPr>
        <w:t>R</w:t>
      </w:r>
      <w:r w:rsidR="001472E7" w:rsidRPr="00225E2E">
        <w:rPr>
          <w:sz w:val="28"/>
          <w:szCs w:val="28"/>
        </w:rPr>
        <w:t>észletes tantárgyprogram</w:t>
      </w:r>
      <w:r w:rsidR="00E04284" w:rsidRPr="00225E2E">
        <w:rPr>
          <w:sz w:val="28"/>
          <w:szCs w:val="28"/>
        </w:rPr>
        <w:t xml:space="preserve"> és követelményrendszer</w:t>
      </w:r>
    </w:p>
    <w:p w14:paraId="7CA70512" w14:textId="77777777" w:rsidR="001472E7" w:rsidRPr="00225E2E" w:rsidRDefault="001472E7">
      <w:pPr>
        <w:pStyle w:val="Cm"/>
        <w:rPr>
          <w:b w:val="0"/>
          <w:bCs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10"/>
        <w:gridCol w:w="141"/>
        <w:gridCol w:w="709"/>
        <w:gridCol w:w="470"/>
        <w:gridCol w:w="239"/>
        <w:gridCol w:w="121"/>
        <w:gridCol w:w="1080"/>
        <w:gridCol w:w="180"/>
        <w:gridCol w:w="35"/>
        <w:gridCol w:w="568"/>
        <w:gridCol w:w="1197"/>
        <w:gridCol w:w="930"/>
        <w:gridCol w:w="850"/>
        <w:gridCol w:w="992"/>
      </w:tblGrid>
      <w:tr w:rsidR="001472E7" w:rsidRPr="00225E2E" w14:paraId="5EAAE615" w14:textId="77777777">
        <w:trPr>
          <w:cantSplit/>
        </w:trPr>
        <w:tc>
          <w:tcPr>
            <w:tcW w:w="4535" w:type="dxa"/>
            <w:gridSpan w:val="10"/>
            <w:tcBorders>
              <w:bottom w:val="nil"/>
            </w:tcBorders>
          </w:tcPr>
          <w:p w14:paraId="2E7A6EFD" w14:textId="77777777" w:rsidR="001472E7" w:rsidRPr="00225E2E" w:rsidRDefault="001472E7">
            <w:pPr>
              <w:pStyle w:val="Cmsor4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Óbudai Egyetem</w:t>
            </w:r>
          </w:p>
          <w:p w14:paraId="2A00A5AC" w14:textId="77777777" w:rsidR="001472E7" w:rsidRPr="00225E2E" w:rsidRDefault="001472E7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537" w:type="dxa"/>
            <w:gridSpan w:val="5"/>
            <w:tcBorders>
              <w:bottom w:val="nil"/>
            </w:tcBorders>
          </w:tcPr>
          <w:p w14:paraId="75E06F14" w14:textId="77777777" w:rsidR="00FF518F" w:rsidRPr="00225E2E" w:rsidRDefault="00FF518F">
            <w:pPr>
              <w:rPr>
                <w:sz w:val="22"/>
                <w:szCs w:val="22"/>
              </w:rPr>
            </w:pPr>
          </w:p>
          <w:p w14:paraId="3E1249ED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Mikroel</w:t>
            </w:r>
            <w:r w:rsidR="00FF518F" w:rsidRPr="00225E2E">
              <w:rPr>
                <w:sz w:val="22"/>
                <w:szCs w:val="22"/>
              </w:rPr>
              <w:t>e</w:t>
            </w:r>
            <w:r w:rsidRPr="00225E2E">
              <w:rPr>
                <w:sz w:val="22"/>
                <w:szCs w:val="22"/>
              </w:rPr>
              <w:t>ktronikai és Technológia Intézet</w:t>
            </w:r>
          </w:p>
        </w:tc>
      </w:tr>
      <w:tr w:rsidR="001472E7" w:rsidRPr="00225E2E" w14:paraId="072452CF" w14:textId="77777777">
        <w:trPr>
          <w:cantSplit/>
        </w:trPr>
        <w:tc>
          <w:tcPr>
            <w:tcW w:w="9072" w:type="dxa"/>
            <w:gridSpan w:val="15"/>
            <w:shd w:val="clear" w:color="auto" w:fill="FFFFFF"/>
          </w:tcPr>
          <w:p w14:paraId="5D499D6D" w14:textId="77777777" w:rsidR="001472E7" w:rsidRPr="00225E2E" w:rsidRDefault="001472E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Tantárgy neve és kódja:</w:t>
            </w:r>
            <w:r w:rsidR="00BA0A89">
              <w:t xml:space="preserve"> </w:t>
            </w:r>
            <w:r w:rsidR="00BA0A89" w:rsidRPr="00BA0A89">
              <w:rPr>
                <w:bCs/>
                <w:i w:val="0"/>
                <w:iCs w:val="0"/>
                <w:sz w:val="22"/>
                <w:szCs w:val="22"/>
              </w:rPr>
              <w:t>Világítástechnika III</w:t>
            </w:r>
            <w:r w:rsidR="00B91CC3" w:rsidRPr="00BA0A89">
              <w:rPr>
                <w:bCs/>
                <w:i w:val="0"/>
                <w:iCs w:val="0"/>
                <w:sz w:val="22"/>
                <w:szCs w:val="22"/>
              </w:rPr>
              <w:t>,</w:t>
            </w:r>
            <w:r w:rsidR="00BA0A89" w:rsidRPr="00BA0A89">
              <w:rPr>
                <w:bCs/>
                <w:i w:val="0"/>
                <w:iCs w:val="0"/>
                <w:sz w:val="22"/>
                <w:szCs w:val="22"/>
              </w:rPr>
              <w:t xml:space="preserve"> H1G</w:t>
            </w:r>
            <w:r w:rsidR="00B91CC3" w:rsidRPr="00BA0A89"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BA0A89" w:rsidRPr="001D7B80">
              <w:rPr>
                <w:bCs/>
                <w:i w:val="0"/>
                <w:iCs w:val="0"/>
                <w:sz w:val="22"/>
                <w:szCs w:val="22"/>
              </w:rPr>
              <w:t>KMEVI31TND</w:t>
            </w:r>
            <w:r w:rsidR="00BA0A89" w:rsidRPr="001D7B80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       </w:t>
            </w:r>
            <w:r w:rsidRPr="001D7B80">
              <w:rPr>
                <w:b/>
                <w:bCs/>
                <w:i w:val="0"/>
                <w:iCs w:val="0"/>
                <w:sz w:val="22"/>
                <w:szCs w:val="22"/>
              </w:rPr>
              <w:t xml:space="preserve">Kreditérték: </w:t>
            </w:r>
            <w:r w:rsidR="00BA0A89" w:rsidRPr="001D7B80">
              <w:rPr>
                <w:b/>
                <w:bCs/>
                <w:i w:val="0"/>
                <w:iCs w:val="0"/>
                <w:sz w:val="22"/>
                <w:szCs w:val="22"/>
              </w:rPr>
              <w:t>3</w:t>
            </w:r>
          </w:p>
          <w:p w14:paraId="6C294AB8" w14:textId="76788AF2" w:rsidR="001472E7" w:rsidRPr="00225E2E" w:rsidRDefault="00FF518F" w:rsidP="003A480D">
            <w:pPr>
              <w:pStyle w:val="Cmsor1"/>
              <w:tabs>
                <w:tab w:val="left" w:pos="243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 xml:space="preserve">Nappali tagozat, 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201</w:t>
            </w:r>
            <w:r w:rsidR="009B3F62">
              <w:rPr>
                <w:i w:val="0"/>
                <w:iCs w:val="0"/>
                <w:sz w:val="22"/>
                <w:szCs w:val="22"/>
              </w:rPr>
              <w:t>8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/20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1</w:t>
            </w:r>
            <w:r w:rsidR="009B3F62">
              <w:rPr>
                <w:i w:val="0"/>
                <w:iCs w:val="0"/>
                <w:sz w:val="22"/>
                <w:szCs w:val="22"/>
              </w:rPr>
              <w:t>9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</w:t>
            </w:r>
            <w:r w:rsidRPr="00225E2E">
              <w:rPr>
                <w:i w:val="0"/>
                <w:iCs w:val="0"/>
                <w:sz w:val="22"/>
                <w:szCs w:val="22"/>
              </w:rPr>
              <w:t xml:space="preserve"> tanév I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 félév</w:t>
            </w:r>
          </w:p>
        </w:tc>
      </w:tr>
      <w:tr w:rsidR="001472E7" w:rsidRPr="00225E2E" w14:paraId="10250702" w14:textId="77777777">
        <w:trPr>
          <w:cantSplit/>
        </w:trPr>
        <w:tc>
          <w:tcPr>
            <w:tcW w:w="9072" w:type="dxa"/>
            <w:gridSpan w:val="15"/>
          </w:tcPr>
          <w:p w14:paraId="17897A49" w14:textId="77777777" w:rsidR="001472E7" w:rsidRPr="00225E2E" w:rsidRDefault="001472E7" w:rsidP="00A13C78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Szakok melyeken a tárgyat oktatják: Villamosmérnöki </w:t>
            </w:r>
            <w:r w:rsidR="00E04284" w:rsidRPr="00225E2E">
              <w:rPr>
                <w:sz w:val="22"/>
                <w:szCs w:val="22"/>
              </w:rPr>
              <w:t>szak</w:t>
            </w:r>
            <w:r w:rsidR="00A13C78">
              <w:rPr>
                <w:sz w:val="22"/>
                <w:szCs w:val="22"/>
              </w:rPr>
              <w:t xml:space="preserve"> (Tavaszmező u.) </w:t>
            </w:r>
          </w:p>
        </w:tc>
      </w:tr>
      <w:tr w:rsidR="001472E7" w:rsidRPr="00225E2E" w14:paraId="193A49D8" w14:textId="77777777">
        <w:trPr>
          <w:cantSplit/>
        </w:trPr>
        <w:tc>
          <w:tcPr>
            <w:tcW w:w="1560" w:type="dxa"/>
            <w:gridSpan w:val="2"/>
          </w:tcPr>
          <w:p w14:paraId="778A8BF3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680" w:type="dxa"/>
            <w:gridSpan w:val="5"/>
          </w:tcPr>
          <w:p w14:paraId="1927DA46" w14:textId="77777777" w:rsidR="001472E7" w:rsidRPr="00225E2E" w:rsidRDefault="00960050" w:rsidP="003A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BA0A89">
              <w:rPr>
                <w:sz w:val="22"/>
                <w:szCs w:val="22"/>
              </w:rPr>
              <w:t>Balázs László</w:t>
            </w:r>
          </w:p>
        </w:tc>
        <w:tc>
          <w:tcPr>
            <w:tcW w:w="1080" w:type="dxa"/>
          </w:tcPr>
          <w:p w14:paraId="28ED5F9C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Oktatók:</w:t>
            </w:r>
          </w:p>
        </w:tc>
        <w:tc>
          <w:tcPr>
            <w:tcW w:w="4752" w:type="dxa"/>
            <w:gridSpan w:val="7"/>
            <w:shd w:val="clear" w:color="auto" w:fill="FFFFFF"/>
          </w:tcPr>
          <w:p w14:paraId="3579B5A5" w14:textId="7E670D8F" w:rsidR="001472E7" w:rsidRPr="00225E2E" w:rsidRDefault="00960050" w:rsidP="00A13C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BA0A89">
              <w:rPr>
                <w:sz w:val="22"/>
                <w:szCs w:val="22"/>
              </w:rPr>
              <w:t>Balázs László</w:t>
            </w:r>
            <w:r w:rsidR="009B3F62">
              <w:rPr>
                <w:sz w:val="22"/>
                <w:szCs w:val="22"/>
              </w:rPr>
              <w:t>, Nádas György</w:t>
            </w:r>
          </w:p>
        </w:tc>
      </w:tr>
      <w:tr w:rsidR="001472E7" w:rsidRPr="00225E2E" w14:paraId="26580A0E" w14:textId="77777777">
        <w:trPr>
          <w:cantSplit/>
        </w:trPr>
        <w:tc>
          <w:tcPr>
            <w:tcW w:w="2410" w:type="dxa"/>
            <w:gridSpan w:val="4"/>
          </w:tcPr>
          <w:p w14:paraId="6C2FA135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Előtanulmányi feltételek:</w:t>
            </w:r>
          </w:p>
          <w:p w14:paraId="7A4861DD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(kóddal)</w:t>
            </w:r>
          </w:p>
        </w:tc>
        <w:tc>
          <w:tcPr>
            <w:tcW w:w="6662" w:type="dxa"/>
            <w:gridSpan w:val="11"/>
          </w:tcPr>
          <w:p w14:paraId="45DF65FA" w14:textId="28F8916A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</w:t>
            </w:r>
            <w:r w:rsidR="009B3F62">
              <w:rPr>
                <w:sz w:val="22"/>
                <w:szCs w:val="22"/>
              </w:rPr>
              <w:t>Világítástechnika I és Világítástechnika II</w:t>
            </w:r>
          </w:p>
        </w:tc>
      </w:tr>
      <w:tr w:rsidR="001472E7" w:rsidRPr="00225E2E" w14:paraId="4DA5930C" w14:textId="77777777">
        <w:trPr>
          <w:cantSplit/>
          <w:trHeight w:val="295"/>
        </w:trPr>
        <w:tc>
          <w:tcPr>
            <w:tcW w:w="1701" w:type="dxa"/>
            <w:gridSpan w:val="3"/>
          </w:tcPr>
          <w:p w14:paraId="1A867396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3"/>
          </w:tcPr>
          <w:p w14:paraId="330CF352" w14:textId="77777777" w:rsidR="001472E7" w:rsidRPr="00225E2E" w:rsidRDefault="00BA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 </w:t>
            </w:r>
          </w:p>
        </w:tc>
        <w:tc>
          <w:tcPr>
            <w:tcW w:w="1984" w:type="dxa"/>
            <w:gridSpan w:val="5"/>
          </w:tcPr>
          <w:p w14:paraId="12DF629D" w14:textId="77777777"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Tantermi </w:t>
            </w:r>
            <w:proofErr w:type="spellStart"/>
            <w:r w:rsidRPr="00225E2E">
              <w:rPr>
                <w:sz w:val="22"/>
                <w:szCs w:val="22"/>
              </w:rPr>
              <w:t>gyak</w:t>
            </w:r>
            <w:proofErr w:type="spellEnd"/>
            <w:r w:rsidRPr="00225E2E">
              <w:rPr>
                <w:sz w:val="22"/>
                <w:szCs w:val="22"/>
              </w:rPr>
              <w:t xml:space="preserve">.:  </w:t>
            </w:r>
            <w:r w:rsidR="00BA0A8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14:paraId="1ED6E200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Laborgyakorlat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1842" w:type="dxa"/>
            <w:gridSpan w:val="2"/>
          </w:tcPr>
          <w:p w14:paraId="34A8DFFC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Konzultáció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</w:tr>
      <w:tr w:rsidR="001472E7" w:rsidRPr="00225E2E" w14:paraId="121E54D8" w14:textId="77777777">
        <w:trPr>
          <w:cantSplit/>
          <w:trHeight w:val="331"/>
        </w:trPr>
        <w:tc>
          <w:tcPr>
            <w:tcW w:w="1701" w:type="dxa"/>
            <w:gridSpan w:val="3"/>
            <w:tcBorders>
              <w:bottom w:val="nil"/>
            </w:tcBorders>
          </w:tcPr>
          <w:p w14:paraId="64071EA8" w14:textId="77777777" w:rsidR="001472E7" w:rsidRPr="00225E2E" w:rsidRDefault="001472E7" w:rsidP="00A9655C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Számonkérés módja</w:t>
            </w:r>
            <w:r w:rsidR="00A9655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2"/>
            <w:tcBorders>
              <w:bottom w:val="nil"/>
            </w:tcBorders>
          </w:tcPr>
          <w:p w14:paraId="002FF112" w14:textId="77777777"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    </w:t>
            </w:r>
          </w:p>
          <w:p w14:paraId="4A3FF171" w14:textId="77777777" w:rsidR="001472E7" w:rsidRPr="00225E2E" w:rsidRDefault="003A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évközi jegy</w:t>
            </w:r>
          </w:p>
        </w:tc>
      </w:tr>
      <w:tr w:rsidR="001472E7" w:rsidRPr="00225E2E" w14:paraId="78796D96" w14:textId="77777777">
        <w:trPr>
          <w:cantSplit/>
        </w:trPr>
        <w:tc>
          <w:tcPr>
            <w:tcW w:w="9072" w:type="dxa"/>
            <w:gridSpan w:val="15"/>
            <w:tcBorders>
              <w:bottom w:val="nil"/>
            </w:tcBorders>
            <w:shd w:val="clear" w:color="auto" w:fill="FFFFFF"/>
          </w:tcPr>
          <w:p w14:paraId="30A9ADB3" w14:textId="77777777" w:rsidR="001472E7" w:rsidRPr="00225E2E" w:rsidRDefault="001472E7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1472E7" w:rsidRPr="00225E2E" w14:paraId="328C86FB" w14:textId="77777777">
        <w:trPr>
          <w:cantSplit/>
        </w:trPr>
        <w:tc>
          <w:tcPr>
            <w:tcW w:w="9072" w:type="dxa"/>
            <w:gridSpan w:val="15"/>
            <w:shd w:val="clear" w:color="auto" w:fill="FFFFFF"/>
          </w:tcPr>
          <w:p w14:paraId="656E1138" w14:textId="4B61F0E0" w:rsidR="00BA6EB2" w:rsidRDefault="001472E7" w:rsidP="00BA6EB2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Oktatási cél</w:t>
            </w:r>
            <w:r w:rsidRPr="00225E2E">
              <w:rPr>
                <w:sz w:val="22"/>
                <w:szCs w:val="22"/>
              </w:rPr>
              <w:t xml:space="preserve">: </w:t>
            </w:r>
            <w:r w:rsidR="000E1E34">
              <w:rPr>
                <w:sz w:val="22"/>
                <w:szCs w:val="22"/>
              </w:rPr>
              <w:t xml:space="preserve">A </w:t>
            </w:r>
            <w:r w:rsidR="003C766E">
              <w:rPr>
                <w:sz w:val="22"/>
                <w:szCs w:val="22"/>
              </w:rPr>
              <w:t xml:space="preserve">világítástechnikai ismeretek elmélyítése és az önálló feladatmegoldási képesség fejlesztése. </w:t>
            </w:r>
            <w:r w:rsidRPr="00225E2E">
              <w:rPr>
                <w:sz w:val="22"/>
                <w:szCs w:val="22"/>
              </w:rPr>
              <w:t xml:space="preserve">A tárgy keretében a hallgatók megismerkednek a </w:t>
            </w:r>
            <w:r w:rsidR="003C766E">
              <w:rPr>
                <w:sz w:val="22"/>
                <w:szCs w:val="22"/>
              </w:rPr>
              <w:t>világítástechnikai legújabb irányzataival és eredményeivel</w:t>
            </w:r>
            <w:r w:rsidR="00685657" w:rsidRPr="00225E2E">
              <w:rPr>
                <w:sz w:val="22"/>
                <w:szCs w:val="22"/>
              </w:rPr>
              <w:t xml:space="preserve">. </w:t>
            </w:r>
            <w:r w:rsidR="003C766E">
              <w:rPr>
                <w:sz w:val="22"/>
                <w:szCs w:val="22"/>
              </w:rPr>
              <w:t xml:space="preserve">Önálló munka keretében dolgoznak fel egy-egy számukra kijelölt területet és a témakörükön belül megoldanak egy gyakorlati problémát. A gyakorlatokon támogatást kapnak az önálló feladatuk kidolgozásához. </w:t>
            </w:r>
            <w:r w:rsidR="003A480D">
              <w:rPr>
                <w:sz w:val="22"/>
                <w:szCs w:val="22"/>
              </w:rPr>
              <w:t xml:space="preserve">Lehetőség nyílik </w:t>
            </w:r>
            <w:r w:rsidR="003C766E">
              <w:rPr>
                <w:sz w:val="22"/>
                <w:szCs w:val="22"/>
              </w:rPr>
              <w:t xml:space="preserve">világítástechnikai szakemberekkel való találkozóra. </w:t>
            </w:r>
            <w:r w:rsidR="00BA6EB2">
              <w:rPr>
                <w:sz w:val="22"/>
                <w:szCs w:val="22"/>
              </w:rPr>
              <w:t xml:space="preserve">A félév végére önállóan elkészítenek egy házidolgozatot, amelyet a csoporton belül rövid előadás formájában bemutatnak. </w:t>
            </w:r>
          </w:p>
          <w:p w14:paraId="4A9789C1" w14:textId="77777777" w:rsidR="000F1C0A" w:rsidRPr="00225E2E" w:rsidRDefault="000F1C0A" w:rsidP="00BA6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F1C0A">
              <w:rPr>
                <w:sz w:val="22"/>
                <w:szCs w:val="22"/>
              </w:rPr>
              <w:t xml:space="preserve">z </w:t>
            </w:r>
            <w:r w:rsidR="001D7B80">
              <w:rPr>
                <w:sz w:val="22"/>
                <w:szCs w:val="22"/>
              </w:rPr>
              <w:t>oktató</w:t>
            </w:r>
            <w:r w:rsidRPr="000F1C0A">
              <w:rPr>
                <w:sz w:val="22"/>
                <w:szCs w:val="22"/>
              </w:rPr>
              <w:t xml:space="preserve"> 20%-ban eltérhet a tematikától</w:t>
            </w:r>
            <w:r w:rsidR="003C766E">
              <w:rPr>
                <w:sz w:val="22"/>
                <w:szCs w:val="22"/>
              </w:rPr>
              <w:t xml:space="preserve"> és külső intézménylátogatás esetében 2 heti </w:t>
            </w:r>
            <w:r w:rsidR="00020269">
              <w:rPr>
                <w:sz w:val="22"/>
                <w:szCs w:val="22"/>
              </w:rPr>
              <w:t>óra</w:t>
            </w:r>
            <w:r w:rsidR="003C766E">
              <w:rPr>
                <w:sz w:val="22"/>
                <w:szCs w:val="22"/>
              </w:rPr>
              <w:t xml:space="preserve"> összevonható</w:t>
            </w:r>
            <w:r w:rsidR="00020269">
              <w:rPr>
                <w:sz w:val="22"/>
                <w:szCs w:val="22"/>
              </w:rPr>
              <w:t xml:space="preserve"> egy alkalomra</w:t>
            </w:r>
            <w:r>
              <w:rPr>
                <w:sz w:val="22"/>
                <w:szCs w:val="22"/>
              </w:rPr>
              <w:t>.</w:t>
            </w:r>
          </w:p>
        </w:tc>
      </w:tr>
      <w:tr w:rsidR="001472E7" w:rsidRPr="00225E2E" w14:paraId="643BDE3F" w14:textId="77777777">
        <w:trPr>
          <w:cantSplit/>
        </w:trPr>
        <w:tc>
          <w:tcPr>
            <w:tcW w:w="9072" w:type="dxa"/>
            <w:gridSpan w:val="15"/>
            <w:shd w:val="clear" w:color="auto" w:fill="FFFFFF"/>
          </w:tcPr>
          <w:p w14:paraId="54232B2A" w14:textId="77777777" w:rsidR="001472E7" w:rsidRPr="00225E2E" w:rsidRDefault="001472E7" w:rsidP="00A9655C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Tematika:</w:t>
            </w:r>
            <w:r w:rsidR="00140850">
              <w:rPr>
                <w:i/>
                <w:iCs/>
                <w:sz w:val="22"/>
                <w:szCs w:val="22"/>
              </w:rPr>
              <w:t xml:space="preserve"> </w:t>
            </w:r>
            <w:r w:rsidR="000F6293" w:rsidRPr="000F6293">
              <w:rPr>
                <w:iCs/>
                <w:sz w:val="22"/>
                <w:szCs w:val="22"/>
              </w:rPr>
              <w:t>A</w:t>
            </w:r>
            <w:r w:rsidR="000F6293">
              <w:rPr>
                <w:iCs/>
                <w:sz w:val="22"/>
                <w:szCs w:val="22"/>
              </w:rPr>
              <w:t xml:space="preserve"> f</w:t>
            </w:r>
            <w:r w:rsidR="00763EE1">
              <w:rPr>
                <w:iCs/>
                <w:sz w:val="22"/>
                <w:szCs w:val="22"/>
              </w:rPr>
              <w:t xml:space="preserve">ényforrások fejlődése, a LED világítás legújabb eredményei, a jövő fényforrásai. A </w:t>
            </w:r>
            <w:r w:rsidR="00960050">
              <w:rPr>
                <w:iCs/>
                <w:sz w:val="22"/>
                <w:szCs w:val="22"/>
              </w:rPr>
              <w:t xml:space="preserve">modern </w:t>
            </w:r>
            <w:r w:rsidR="00763EE1">
              <w:rPr>
                <w:iCs/>
                <w:sz w:val="22"/>
                <w:szCs w:val="22"/>
              </w:rPr>
              <w:t>fény</w:t>
            </w:r>
            <w:r w:rsidR="00960050">
              <w:rPr>
                <w:iCs/>
                <w:sz w:val="22"/>
                <w:szCs w:val="22"/>
              </w:rPr>
              <w:t>források</w:t>
            </w:r>
            <w:r w:rsidR="00763EE1">
              <w:rPr>
                <w:iCs/>
                <w:sz w:val="22"/>
                <w:szCs w:val="22"/>
              </w:rPr>
              <w:t xml:space="preserve"> minősítésének új módszerei. A világítástechnikai alkalmazások kiszélesedése</w:t>
            </w:r>
            <w:r w:rsidR="000F6293">
              <w:rPr>
                <w:iCs/>
                <w:sz w:val="22"/>
                <w:szCs w:val="22"/>
              </w:rPr>
              <w:t xml:space="preserve">, a </w:t>
            </w:r>
            <w:r w:rsidR="00763EE1">
              <w:rPr>
                <w:iCs/>
                <w:sz w:val="22"/>
                <w:szCs w:val="22"/>
              </w:rPr>
              <w:t>világítás</w:t>
            </w:r>
            <w:r w:rsidR="000F6293">
              <w:rPr>
                <w:iCs/>
                <w:sz w:val="22"/>
                <w:szCs w:val="22"/>
              </w:rPr>
              <w:t xml:space="preserve">technika új irányzatai az egészségiparban és a mezőgazdaságban. </w:t>
            </w:r>
            <w:r w:rsidR="00763EE1">
              <w:rPr>
                <w:iCs/>
                <w:sz w:val="22"/>
                <w:szCs w:val="22"/>
              </w:rPr>
              <w:t xml:space="preserve">A világítástechnika szerepe az okos épületek, okos városok kialakulásában. </w:t>
            </w:r>
          </w:p>
        </w:tc>
      </w:tr>
      <w:tr w:rsidR="001472E7" w:rsidRPr="00225E2E" w14:paraId="71EB11E2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67C9F79E" w14:textId="77777777"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850" w:type="dxa"/>
            <w:shd w:val="clear" w:color="auto" w:fill="FFFFFF"/>
          </w:tcPr>
          <w:p w14:paraId="4A2D5558" w14:textId="77777777"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992" w:type="dxa"/>
            <w:shd w:val="clear" w:color="auto" w:fill="FFFFFF"/>
          </w:tcPr>
          <w:p w14:paraId="482FEEDB" w14:textId="77777777"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472E7" w:rsidRPr="00225E2E" w14:paraId="1280FF02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59583A54" w14:textId="6815E91C" w:rsidR="0061541F" w:rsidRDefault="00763EE1" w:rsidP="00E46826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61541F">
              <w:rPr>
                <w:bCs/>
                <w:i/>
                <w:sz w:val="22"/>
                <w:szCs w:val="22"/>
              </w:rPr>
              <w:t>A</w:t>
            </w:r>
            <w:r w:rsidR="00AA22D5">
              <w:rPr>
                <w:bCs/>
                <w:i/>
                <w:sz w:val="22"/>
                <w:szCs w:val="22"/>
              </w:rPr>
              <w:t xml:space="preserve"> világítástechnika szakirodalma. </w:t>
            </w:r>
            <w:r w:rsidR="0061541F">
              <w:rPr>
                <w:bCs/>
                <w:sz w:val="22"/>
                <w:szCs w:val="22"/>
              </w:rPr>
              <w:t>(9/13)</w:t>
            </w:r>
          </w:p>
          <w:p w14:paraId="1D4474AB" w14:textId="6839BB8A" w:rsidR="00763EE1" w:rsidRPr="00763EE1" w:rsidRDefault="009B3F62" w:rsidP="00E46826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irodalm</w:t>
            </w:r>
            <w:r w:rsidR="00AA22D5">
              <w:rPr>
                <w:bCs/>
                <w:sz w:val="22"/>
                <w:szCs w:val="22"/>
              </w:rPr>
              <w:t>i keresés</w:t>
            </w:r>
            <w:r>
              <w:rPr>
                <w:bCs/>
                <w:sz w:val="22"/>
                <w:szCs w:val="22"/>
              </w:rPr>
              <w:t xml:space="preserve"> módszerei. Iparjogvédelemmel kapcsolatos alapismeretek. </w:t>
            </w:r>
            <w:r w:rsidR="00AA22D5">
              <w:rPr>
                <w:bCs/>
                <w:sz w:val="22"/>
                <w:szCs w:val="22"/>
              </w:rPr>
              <w:t xml:space="preserve">Szabványok. Szabadalmak. </w:t>
            </w:r>
            <w:r w:rsidR="00AA22D5" w:rsidRPr="00AA22D5">
              <w:rPr>
                <w:bCs/>
                <w:sz w:val="22"/>
                <w:szCs w:val="22"/>
              </w:rPr>
              <w:t>Az önálló feladatok megbeszélése.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3C987D" w14:textId="77777777"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2E17B" w14:textId="77777777" w:rsidR="001472E7" w:rsidRPr="00225E2E" w:rsidRDefault="000202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47BC90FB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19C29F7A" w14:textId="77777777" w:rsidR="00763EE1" w:rsidRDefault="0061541F" w:rsidP="00763EE1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 xml:space="preserve">Önálló feladat </w:t>
            </w:r>
            <w:r>
              <w:rPr>
                <w:iCs/>
                <w:sz w:val="22"/>
                <w:szCs w:val="22"/>
              </w:rPr>
              <w:t>(9/20)</w:t>
            </w:r>
          </w:p>
          <w:p w14:paraId="6141D498" w14:textId="56E3755F" w:rsidR="00AA22D5" w:rsidRPr="00AA22D5" w:rsidRDefault="00AA22D5" w:rsidP="00763EE1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Konzultáció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85C5BA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FF49BC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501E9A34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0B721257" w14:textId="1DCE77E6" w:rsidR="00763EE1" w:rsidRDefault="003730CA" w:rsidP="00763EE1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Első beszámoló</w:t>
            </w:r>
            <w:r w:rsidR="00AA22D5">
              <w:rPr>
                <w:i/>
                <w:iCs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(9/27)</w:t>
            </w:r>
          </w:p>
          <w:p w14:paraId="2812C54D" w14:textId="0CF49395" w:rsidR="003730CA" w:rsidRPr="0061541F" w:rsidRDefault="003730CA" w:rsidP="00763EE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 dolgozat vázlata, az irodalmi áttekintés ismertetése.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27E5D3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8BB19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4550DFBC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410E9ADA" w14:textId="78349698" w:rsidR="00763EE1" w:rsidRDefault="00BA6EB2" w:rsidP="00763EE1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 jövő fényforrásai</w:t>
            </w:r>
            <w:r w:rsidR="0061541F">
              <w:rPr>
                <w:i/>
                <w:iCs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(10/4)</w:t>
            </w:r>
          </w:p>
          <w:p w14:paraId="68576E7E" w14:textId="7B8CE04E" w:rsidR="00763EE1" w:rsidRPr="00451293" w:rsidRDefault="00AA22D5" w:rsidP="00763EE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elektromos világítás születése, elterjedése és ennek a folyamatnak napjainkra vonatkozó tanulságai. A fényforrások fejlődését befolyásoló tudományos és gazdasági tényezők.</w:t>
            </w:r>
            <w:r w:rsidR="0054486C">
              <w:rPr>
                <w:bCs/>
                <w:sz w:val="22"/>
                <w:szCs w:val="22"/>
              </w:rPr>
              <w:t xml:space="preserve"> A LED világítás fejlődésének távlatai.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36B4AE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BE8068" w14:textId="77777777" w:rsidR="00763EE1" w:rsidRPr="00225E2E" w:rsidRDefault="00BA6EB2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75FE8E47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4AA413DA" w14:textId="61273F46" w:rsidR="00763EE1" w:rsidRPr="001D7B80" w:rsidRDefault="00AA22D5" w:rsidP="001D7B80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Önálló feladat</w:t>
            </w:r>
            <w:r w:rsidR="0061541F">
              <w:rPr>
                <w:i/>
                <w:iCs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(10/11)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9A62E5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D0B6B9" w14:textId="77777777" w:rsidR="00763EE1" w:rsidRPr="00225E2E" w:rsidRDefault="00BA6EB2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5397C8AC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41A5270A" w14:textId="0D1F4862" w:rsidR="00BA7FF1" w:rsidRDefault="00BA7FF1" w:rsidP="00763EE1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 világítástechnika új feladatai</w:t>
            </w:r>
            <w:r w:rsidR="0061541F">
              <w:rPr>
                <w:i/>
                <w:iCs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(10/18)</w:t>
            </w:r>
          </w:p>
          <w:p w14:paraId="77D77E2D" w14:textId="5D725F4F" w:rsidR="00763EE1" w:rsidRPr="00225E2E" w:rsidRDefault="00AA22D5" w:rsidP="00763EE1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 fényporos fehér LED újabb generációi és fejlődésének korlátai. Nanotechnológia alkalmazása a világítódiódák fejlesztésében. Lézerek világítástechnikai alkalmazásai.</w:t>
            </w:r>
            <w:r w:rsidR="00A5112F">
              <w:rPr>
                <w:sz w:val="22"/>
                <w:szCs w:val="22"/>
              </w:rPr>
              <w:t xml:space="preserve"> </w:t>
            </w:r>
            <w:r w:rsidR="00A5112F">
              <w:rPr>
                <w:iCs/>
                <w:sz w:val="22"/>
                <w:szCs w:val="22"/>
              </w:rPr>
              <w:t xml:space="preserve">A világításvezérlés új irányzatai, adaptív világítási rendszerek beltéri és kültéri világításban. </w:t>
            </w:r>
            <w:r w:rsidR="00A5112F">
              <w:rPr>
                <w:sz w:val="22"/>
                <w:szCs w:val="22"/>
              </w:rPr>
              <w:t>Adatkommunikáció fény segítségével. Okos épületek és okos városok.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10727F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052637" w14:textId="77777777" w:rsidR="00763EE1" w:rsidRPr="00225E2E" w:rsidRDefault="00BA6EB2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3DA7361B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6AB09844" w14:textId="3B676436" w:rsidR="00763EE1" w:rsidRDefault="00A5112F" w:rsidP="00763EE1">
            <w:pPr>
              <w:autoSpaceDE w:val="0"/>
              <w:autoSpaceDN w:val="0"/>
              <w:rPr>
                <w:iCs/>
                <w:sz w:val="22"/>
                <w:szCs w:val="22"/>
              </w:rPr>
            </w:pPr>
            <w:r w:rsidRPr="0054486C">
              <w:rPr>
                <w:i/>
                <w:iCs/>
                <w:sz w:val="22"/>
                <w:szCs w:val="22"/>
              </w:rPr>
              <w:t>Világításvezérlés – I.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(10/25)</w:t>
            </w:r>
          </w:p>
          <w:p w14:paraId="00FA4D46" w14:textId="46860E47" w:rsidR="00AA22D5" w:rsidRPr="00D20EBD" w:rsidRDefault="00A5112F" w:rsidP="00763EE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Világításvezérlés módszerei és eszközei. Világításvezérlésnél leggyakrabban használt protokollok: DALI, KNX, DMX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73214B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D0E9D3" w14:textId="77777777" w:rsidR="00763EE1" w:rsidRPr="00225E2E" w:rsidRDefault="00BA7FF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184739BD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172C2BF4" w14:textId="71BABE82" w:rsidR="00763EE1" w:rsidRPr="0054486C" w:rsidRDefault="0061541F" w:rsidP="0054486C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Tanítási szünet </w:t>
            </w:r>
            <w:r>
              <w:rPr>
                <w:iCs/>
                <w:sz w:val="22"/>
                <w:szCs w:val="22"/>
              </w:rPr>
              <w:t>(11/1)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9EF4BA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1F492E" w14:textId="77777777" w:rsidR="00763EE1" w:rsidRPr="00225E2E" w:rsidRDefault="000F6293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33FFA194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7AEA58F5" w14:textId="6BB58704" w:rsidR="00A5112F" w:rsidRDefault="00A5112F" w:rsidP="00A5112F">
            <w:pPr>
              <w:autoSpaceDE w:val="0"/>
              <w:autoSpaceDN w:val="0"/>
              <w:rPr>
                <w:iCs/>
                <w:sz w:val="22"/>
                <w:szCs w:val="22"/>
              </w:rPr>
            </w:pPr>
            <w:r w:rsidRPr="0054486C">
              <w:rPr>
                <w:i/>
                <w:iCs/>
                <w:sz w:val="22"/>
                <w:szCs w:val="22"/>
              </w:rPr>
              <w:t>Világításvezérlés – II.</w:t>
            </w:r>
            <w:r>
              <w:rPr>
                <w:iCs/>
                <w:sz w:val="22"/>
                <w:szCs w:val="22"/>
              </w:rPr>
              <w:t xml:space="preserve"> (1</w:t>
            </w:r>
            <w:r w:rsidR="0054486C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/</w:t>
            </w:r>
            <w:r w:rsidR="00556324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)</w:t>
            </w:r>
          </w:p>
          <w:p w14:paraId="3BD27FE8" w14:textId="4B5B2C42" w:rsidR="00763EE1" w:rsidRPr="003B17DE" w:rsidRDefault="00A5112F" w:rsidP="00A5112F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DALI rendszer programozása.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81AAF2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87BA37" w14:textId="77777777" w:rsidR="00763EE1" w:rsidRPr="00225E2E" w:rsidRDefault="000F6293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6B87C66C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70E67D2F" w14:textId="3D0FDBB2" w:rsidR="00763EE1" w:rsidRPr="00F66AC9" w:rsidRDefault="00CB5C9E" w:rsidP="00763EE1">
            <w:pPr>
              <w:pStyle w:val="Szvegtrzs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Konzultáció</w:t>
            </w:r>
            <w:r w:rsidR="0061541F">
              <w:rPr>
                <w:bCs/>
                <w:i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(11/</w:t>
            </w:r>
            <w:r>
              <w:rPr>
                <w:iCs/>
                <w:sz w:val="22"/>
                <w:szCs w:val="22"/>
              </w:rPr>
              <w:t>15</w:t>
            </w:r>
            <w:r w:rsidR="0061541F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5D6CC8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2678" w14:textId="77777777" w:rsidR="00763EE1" w:rsidRPr="00225E2E" w:rsidRDefault="000F6293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6D7FD303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2C46BCC9" w14:textId="727FC956" w:rsidR="00650FEC" w:rsidRPr="00CB5C9E" w:rsidRDefault="00CB5C9E" w:rsidP="00F66AC9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Tanítási szünet</w:t>
            </w:r>
            <w:r w:rsidR="0061541F">
              <w:rPr>
                <w:i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(11/2</w:t>
            </w:r>
            <w:r>
              <w:rPr>
                <w:iCs/>
                <w:sz w:val="22"/>
                <w:szCs w:val="22"/>
              </w:rPr>
              <w:t>2</w:t>
            </w:r>
            <w:r w:rsidR="0061541F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C5271D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7A50F0" w14:textId="77777777" w:rsidR="00763EE1" w:rsidRPr="00225E2E" w:rsidRDefault="00650FEC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5C6DEE4D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2A850C11" w14:textId="1D480717" w:rsidR="00763EE1" w:rsidRDefault="00CB5C9E" w:rsidP="00763EE1">
            <w:pPr>
              <w:pStyle w:val="Szvegtrzs"/>
              <w:jc w:val="left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Kültéri világítás</w:t>
            </w:r>
            <w:r w:rsidR="0061541F">
              <w:rPr>
                <w:i/>
                <w:iCs/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</w:t>
            </w:r>
            <w:r>
              <w:rPr>
                <w:iCs/>
                <w:sz w:val="22"/>
                <w:szCs w:val="22"/>
              </w:rPr>
              <w:t>1</w:t>
            </w:r>
            <w:r w:rsidR="0061541F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>29</w:t>
            </w:r>
            <w:r w:rsidR="0061541F">
              <w:rPr>
                <w:iCs/>
                <w:sz w:val="22"/>
                <w:szCs w:val="22"/>
              </w:rPr>
              <w:t>)</w:t>
            </w:r>
          </w:p>
          <w:p w14:paraId="5BCF1366" w14:textId="4D2CA0AC" w:rsidR="00CB5C9E" w:rsidRPr="00225E2E" w:rsidRDefault="00CB5C9E" w:rsidP="00763EE1">
            <w:pPr>
              <w:pStyle w:val="Szvegtrz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LED világítótestek fényáramának szabályozása és vezérlése. Kültéri világítótestek előtételektronikájának programozása.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280CE4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8362B1" w14:textId="77777777" w:rsidR="00763EE1" w:rsidRPr="00225E2E" w:rsidRDefault="00650FEC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2E619449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005BDD30" w14:textId="66892B03" w:rsidR="00650FEC" w:rsidRDefault="0061541F" w:rsidP="005448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</w:t>
            </w:r>
            <w:r w:rsidR="00844AAA">
              <w:rPr>
                <w:i/>
                <w:iCs/>
                <w:sz w:val="22"/>
                <w:szCs w:val="22"/>
              </w:rPr>
              <w:t>eszámoló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(12/</w:t>
            </w:r>
            <w:r w:rsidR="00CB5C9E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)</w:t>
            </w:r>
          </w:p>
          <w:p w14:paraId="5F412C6A" w14:textId="77777777" w:rsidR="00763EE1" w:rsidRPr="00650FEC" w:rsidRDefault="00650FEC" w:rsidP="00763EE1">
            <w:pPr>
              <w:rPr>
                <w:b/>
                <w:bCs/>
                <w:sz w:val="22"/>
                <w:szCs w:val="22"/>
              </w:rPr>
            </w:pPr>
            <w:r w:rsidRPr="00650FEC">
              <w:rPr>
                <w:iCs/>
                <w:sz w:val="22"/>
                <w:szCs w:val="22"/>
              </w:rPr>
              <w:t>Az önálló fela</w:t>
            </w:r>
            <w:r w:rsidR="00844AAA">
              <w:rPr>
                <w:iCs/>
                <w:sz w:val="22"/>
                <w:szCs w:val="22"/>
              </w:rPr>
              <w:t>dat vég</w:t>
            </w:r>
            <w:r w:rsidRPr="00650FEC">
              <w:rPr>
                <w:iCs/>
                <w:sz w:val="22"/>
                <w:szCs w:val="22"/>
              </w:rPr>
              <w:t>eredményének ismertetése</w:t>
            </w:r>
            <w:r w:rsidR="00960050">
              <w:rPr>
                <w:iCs/>
                <w:sz w:val="22"/>
                <w:szCs w:val="22"/>
              </w:rPr>
              <w:t>. A házi dolgozat leadása.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51BE44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FD242C" w14:textId="77777777" w:rsidR="00763EE1" w:rsidRPr="00225E2E" w:rsidRDefault="00650FEC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25F292EB" w14:textId="77777777">
        <w:trPr>
          <w:cantSplit/>
          <w:trHeight w:val="283"/>
        </w:trPr>
        <w:tc>
          <w:tcPr>
            <w:tcW w:w="7230" w:type="dxa"/>
            <w:gridSpan w:val="13"/>
            <w:shd w:val="clear" w:color="auto" w:fill="FFFFFF"/>
          </w:tcPr>
          <w:p w14:paraId="7082885D" w14:textId="124E2556" w:rsidR="00763EE1" w:rsidRPr="00225E2E" w:rsidRDefault="00763EE1" w:rsidP="00763E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Pót </w:t>
            </w:r>
            <w:r w:rsidR="00EF1E96">
              <w:rPr>
                <w:i/>
                <w:iCs/>
                <w:sz w:val="22"/>
                <w:szCs w:val="22"/>
              </w:rPr>
              <w:t>beszámoló.</w:t>
            </w:r>
            <w:r w:rsidRPr="00225E2E">
              <w:rPr>
                <w:sz w:val="22"/>
                <w:szCs w:val="22"/>
              </w:rPr>
              <w:t xml:space="preserve"> </w:t>
            </w:r>
            <w:r w:rsidR="0061541F">
              <w:rPr>
                <w:iCs/>
                <w:sz w:val="22"/>
                <w:szCs w:val="22"/>
              </w:rPr>
              <w:t>(12/</w:t>
            </w:r>
            <w:r w:rsidR="00CB5C9E">
              <w:rPr>
                <w:iCs/>
                <w:sz w:val="22"/>
                <w:szCs w:val="22"/>
              </w:rPr>
              <w:t>13</w:t>
            </w:r>
            <w:r w:rsidR="0061541F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B63B70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132802" w14:textId="77777777" w:rsidR="00763EE1" w:rsidRPr="00225E2E" w:rsidRDefault="00650FEC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EE1" w:rsidRPr="00225E2E" w14:paraId="7469093E" w14:textId="77777777">
        <w:trPr>
          <w:cantSplit/>
          <w:trHeight w:val="283"/>
        </w:trPr>
        <w:tc>
          <w:tcPr>
            <w:tcW w:w="9072" w:type="dxa"/>
            <w:gridSpan w:val="15"/>
            <w:shd w:val="clear" w:color="auto" w:fill="FFFFFF"/>
          </w:tcPr>
          <w:p w14:paraId="65FB1211" w14:textId="77777777" w:rsidR="00763EE1" w:rsidRPr="00225E2E" w:rsidRDefault="00763EE1" w:rsidP="00763EE1">
            <w:pPr>
              <w:pStyle w:val="Cmsor6"/>
            </w:pPr>
            <w:r w:rsidRPr="00225E2E">
              <w:t>Félévközi követelmények</w:t>
            </w:r>
          </w:p>
          <w:p w14:paraId="6BF10810" w14:textId="77777777" w:rsidR="00763EE1" w:rsidRPr="00225E2E" w:rsidRDefault="00763EE1" w:rsidP="00763EE1">
            <w:pPr>
              <w:jc w:val="center"/>
              <w:rPr>
                <w:sz w:val="22"/>
                <w:szCs w:val="22"/>
              </w:rPr>
            </w:pPr>
          </w:p>
          <w:p w14:paraId="18CF519D" w14:textId="77777777" w:rsidR="00301BE2" w:rsidRDefault="00301BE2" w:rsidP="00763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63EE1" w:rsidRPr="00225E2E">
              <w:rPr>
                <w:sz w:val="22"/>
                <w:szCs w:val="22"/>
              </w:rPr>
              <w:t xml:space="preserve">gyakorlatokon a </w:t>
            </w:r>
            <w:r w:rsidR="00763EE1" w:rsidRPr="00225E2E">
              <w:rPr>
                <w:b/>
                <w:bCs/>
                <w:sz w:val="22"/>
                <w:szCs w:val="22"/>
              </w:rPr>
              <w:t>részvétel kötelező</w:t>
            </w:r>
            <w:r w:rsidR="00763EE1" w:rsidRPr="00225E2E">
              <w:rPr>
                <w:sz w:val="22"/>
                <w:szCs w:val="22"/>
              </w:rPr>
              <w:t xml:space="preserve">. </w:t>
            </w:r>
          </w:p>
          <w:p w14:paraId="647ABAFE" w14:textId="77777777" w:rsidR="001E75DA" w:rsidRDefault="001E75DA" w:rsidP="00763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 során önálló munkájukból két beszámolót tartanak a hallgatók </w:t>
            </w:r>
            <w:r w:rsidR="000F0024">
              <w:rPr>
                <w:sz w:val="22"/>
                <w:szCs w:val="22"/>
              </w:rPr>
              <w:t>egymás és az oktató előtt. A</w:t>
            </w:r>
            <w:r>
              <w:rPr>
                <w:sz w:val="22"/>
                <w:szCs w:val="22"/>
              </w:rPr>
              <w:t xml:space="preserve"> </w:t>
            </w:r>
            <w:r w:rsidR="000F0024">
              <w:rPr>
                <w:sz w:val="22"/>
                <w:szCs w:val="22"/>
              </w:rPr>
              <w:t>13. heti beszámoló előtt</w:t>
            </w:r>
            <w:r>
              <w:rPr>
                <w:sz w:val="22"/>
                <w:szCs w:val="22"/>
              </w:rPr>
              <w:t xml:space="preserve"> egy </w:t>
            </w:r>
            <w:r w:rsidR="00E270BA">
              <w:rPr>
                <w:sz w:val="22"/>
                <w:szCs w:val="22"/>
              </w:rPr>
              <w:t>25-30</w:t>
            </w:r>
            <w:r>
              <w:rPr>
                <w:sz w:val="22"/>
                <w:szCs w:val="22"/>
              </w:rPr>
              <w:t xml:space="preserve"> </w:t>
            </w:r>
            <w:r w:rsidR="00E270BA">
              <w:rPr>
                <w:sz w:val="22"/>
                <w:szCs w:val="22"/>
              </w:rPr>
              <w:t xml:space="preserve">A4-es </w:t>
            </w:r>
            <w:r>
              <w:rPr>
                <w:sz w:val="22"/>
                <w:szCs w:val="22"/>
              </w:rPr>
              <w:t>oldal</w:t>
            </w:r>
            <w:r w:rsidR="00E270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terjedelmű</w:t>
            </w:r>
            <w:r w:rsidR="004617ED">
              <w:rPr>
                <w:sz w:val="22"/>
                <w:szCs w:val="22"/>
              </w:rPr>
              <w:t xml:space="preserve"> házi dolgozatot k</w:t>
            </w:r>
            <w:r w:rsidR="000F0024">
              <w:rPr>
                <w:sz w:val="22"/>
                <w:szCs w:val="22"/>
              </w:rPr>
              <w:t>ell beadniuk</w:t>
            </w:r>
            <w:r w:rsidR="004617ED">
              <w:rPr>
                <w:sz w:val="22"/>
                <w:szCs w:val="22"/>
              </w:rPr>
              <w:t>. Mind a beszámolók, mind a házidolgozat</w:t>
            </w:r>
            <w:r>
              <w:rPr>
                <w:sz w:val="22"/>
                <w:szCs w:val="22"/>
              </w:rPr>
              <w:t xml:space="preserve"> a következő</w:t>
            </w:r>
            <w:r w:rsidR="004617ED">
              <w:rPr>
                <w:sz w:val="22"/>
                <w:szCs w:val="22"/>
              </w:rPr>
              <w:t xml:space="preserve"> pontokat fedje</w:t>
            </w:r>
            <w:r w:rsidR="00606DD7">
              <w:rPr>
                <w:sz w:val="22"/>
                <w:szCs w:val="22"/>
              </w:rPr>
              <w:t xml:space="preserve"> le</w:t>
            </w:r>
            <w:r w:rsidR="004617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53647CA3" w14:textId="77777777" w:rsidR="001E75DA" w:rsidRDefault="004617ED" w:rsidP="00B133D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feladat ismertetése</w:t>
            </w:r>
          </w:p>
          <w:p w14:paraId="510E554D" w14:textId="77777777" w:rsidR="001E75DA" w:rsidRDefault="001E75DA" w:rsidP="00B133D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Irodalmi összefoglaló</w:t>
            </w:r>
            <w:r w:rsidR="004617ED">
              <w:rPr>
                <w:sz w:val="22"/>
                <w:szCs w:val="22"/>
              </w:rPr>
              <w:t>, előzmények</w:t>
            </w:r>
          </w:p>
          <w:p w14:paraId="2DEB4DE1" w14:textId="77777777" w:rsidR="001E75DA" w:rsidRDefault="001E75DA" w:rsidP="00B133D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feladat kibontása és megoldása</w:t>
            </w:r>
          </w:p>
          <w:p w14:paraId="37178196" w14:textId="77777777" w:rsidR="001E75DA" w:rsidRDefault="001E75DA" w:rsidP="00B133D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gyakorlati hasznosítás lehetőségei</w:t>
            </w:r>
          </w:p>
          <w:p w14:paraId="1BD330F6" w14:textId="77777777" w:rsidR="001E75DA" w:rsidRPr="00225E2E" w:rsidRDefault="001E75DA" w:rsidP="00763EE1">
            <w:pPr>
              <w:jc w:val="both"/>
              <w:rPr>
                <w:sz w:val="22"/>
                <w:szCs w:val="22"/>
              </w:rPr>
            </w:pPr>
          </w:p>
          <w:p w14:paraId="1009FC33" w14:textId="77777777" w:rsidR="000F0024" w:rsidRDefault="000F0024" w:rsidP="00301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beszámolókon az oktatók a szóbeli beszámolók és az írásos anyagok szakmai színvonalát, érthetőségét és minőségét értékelik. A hallgatók a két beszámolón pontokat kapnak az alábbiak szerint.</w:t>
            </w:r>
          </w:p>
          <w:p w14:paraId="6A1CF828" w14:textId="77777777" w:rsidR="00763EE1" w:rsidRPr="00225E2E" w:rsidRDefault="00763EE1" w:rsidP="002E63D1">
            <w:pPr>
              <w:jc w:val="both"/>
              <w:rPr>
                <w:sz w:val="22"/>
                <w:szCs w:val="22"/>
              </w:rPr>
            </w:pPr>
          </w:p>
        </w:tc>
      </w:tr>
      <w:tr w:rsidR="00763EE1" w:rsidRPr="00225E2E" w14:paraId="10906FD1" w14:textId="77777777" w:rsidTr="000C0116">
        <w:trPr>
          <w:cantSplit/>
          <w:trHeight w:val="96"/>
        </w:trPr>
        <w:tc>
          <w:tcPr>
            <w:tcW w:w="1350" w:type="dxa"/>
            <w:shd w:val="clear" w:color="auto" w:fill="FFFFFF"/>
          </w:tcPr>
          <w:p w14:paraId="7C94933E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shd w:val="clear" w:color="auto" w:fill="FFFFFF"/>
          </w:tcPr>
          <w:p w14:paraId="6AE1BE50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Időpont</w:t>
            </w:r>
          </w:p>
        </w:tc>
        <w:tc>
          <w:tcPr>
            <w:tcW w:w="1620" w:type="dxa"/>
            <w:gridSpan w:val="4"/>
            <w:shd w:val="clear" w:color="auto" w:fill="FFFFFF"/>
          </w:tcPr>
          <w:p w14:paraId="714EE896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Időtartam</w:t>
            </w:r>
          </w:p>
        </w:tc>
        <w:tc>
          <w:tcPr>
            <w:tcW w:w="1800" w:type="dxa"/>
            <w:gridSpan w:val="3"/>
            <w:shd w:val="clear" w:color="auto" w:fill="FFFFFF"/>
          </w:tcPr>
          <w:p w14:paraId="7B3DC77D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 xml:space="preserve">Szerezhető </w:t>
            </w:r>
          </w:p>
          <w:p w14:paraId="0C1AF023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25E2E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225E2E">
              <w:rPr>
                <w:b/>
                <w:bCs/>
                <w:sz w:val="22"/>
                <w:szCs w:val="22"/>
              </w:rPr>
              <w:t>. pontszám</w:t>
            </w:r>
          </w:p>
        </w:tc>
        <w:tc>
          <w:tcPr>
            <w:tcW w:w="2772" w:type="dxa"/>
            <w:gridSpan w:val="3"/>
            <w:shd w:val="clear" w:color="auto" w:fill="FFFFFF"/>
          </w:tcPr>
          <w:p w14:paraId="007B2D95" w14:textId="77777777" w:rsidR="00763EE1" w:rsidRPr="00225E2E" w:rsidRDefault="00763EE1" w:rsidP="00763EE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Témák</w:t>
            </w:r>
          </w:p>
        </w:tc>
      </w:tr>
      <w:tr w:rsidR="00763EE1" w:rsidRPr="00225E2E" w14:paraId="0F06CCC4" w14:textId="77777777" w:rsidTr="000C0116">
        <w:trPr>
          <w:cantSplit/>
          <w:trHeight w:val="93"/>
        </w:trPr>
        <w:tc>
          <w:tcPr>
            <w:tcW w:w="1350" w:type="dxa"/>
            <w:shd w:val="clear" w:color="auto" w:fill="FFFFFF"/>
          </w:tcPr>
          <w:p w14:paraId="101E71BB" w14:textId="77777777" w:rsidR="00763EE1" w:rsidRPr="00225E2E" w:rsidRDefault="00763EE1" w:rsidP="00763EE1">
            <w:pPr>
              <w:jc w:val="center"/>
              <w:rPr>
                <w:sz w:val="22"/>
                <w:szCs w:val="22"/>
              </w:rPr>
            </w:pPr>
          </w:p>
          <w:p w14:paraId="7AFDD8E0" w14:textId="77777777" w:rsidR="00763EE1" w:rsidRPr="00225E2E" w:rsidRDefault="000C0116" w:rsidP="0076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beszámoló</w:t>
            </w:r>
          </w:p>
        </w:tc>
        <w:tc>
          <w:tcPr>
            <w:tcW w:w="1530" w:type="dxa"/>
            <w:gridSpan w:val="4"/>
            <w:shd w:val="clear" w:color="auto" w:fill="FFFFFF"/>
          </w:tcPr>
          <w:p w14:paraId="77760BEF" w14:textId="77777777" w:rsidR="00763EE1" w:rsidRPr="00225E2E" w:rsidRDefault="00763EE1" w:rsidP="00763EE1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6B4D07B" w14:textId="7D1CCFBF" w:rsidR="00763EE1" w:rsidRPr="00225E2E" w:rsidRDefault="00CB5C9E" w:rsidP="00763EE1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3EE1">
              <w:rPr>
                <w:sz w:val="22"/>
                <w:szCs w:val="22"/>
              </w:rPr>
              <w:t>. hét</w:t>
            </w:r>
          </w:p>
        </w:tc>
        <w:tc>
          <w:tcPr>
            <w:tcW w:w="1620" w:type="dxa"/>
            <w:gridSpan w:val="4"/>
            <w:shd w:val="clear" w:color="auto" w:fill="FFFFFF"/>
          </w:tcPr>
          <w:p w14:paraId="61AEAD83" w14:textId="77777777" w:rsidR="00763EE1" w:rsidRPr="00225E2E" w:rsidRDefault="00763EE1" w:rsidP="00763EE1">
            <w:pPr>
              <w:jc w:val="center"/>
              <w:rPr>
                <w:sz w:val="22"/>
                <w:szCs w:val="22"/>
              </w:rPr>
            </w:pPr>
          </w:p>
          <w:p w14:paraId="05436897" w14:textId="77777777" w:rsidR="00763EE1" w:rsidRPr="00225E2E" w:rsidRDefault="00D47580" w:rsidP="00763EE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="00763EE1" w:rsidRPr="00225E2E">
              <w:rPr>
                <w:sz w:val="22"/>
                <w:szCs w:val="22"/>
              </w:rPr>
              <w:t xml:space="preserve">  perc</w:t>
            </w:r>
            <w:proofErr w:type="gramEnd"/>
          </w:p>
        </w:tc>
        <w:tc>
          <w:tcPr>
            <w:tcW w:w="1800" w:type="dxa"/>
            <w:gridSpan w:val="3"/>
            <w:shd w:val="clear" w:color="auto" w:fill="FFFFFF"/>
          </w:tcPr>
          <w:p w14:paraId="06100ED9" w14:textId="77777777" w:rsidR="00763EE1" w:rsidRPr="00225E2E" w:rsidRDefault="00763EE1" w:rsidP="00763EE1">
            <w:pPr>
              <w:jc w:val="center"/>
              <w:rPr>
                <w:sz w:val="22"/>
                <w:szCs w:val="22"/>
              </w:rPr>
            </w:pPr>
          </w:p>
          <w:p w14:paraId="311651D5" w14:textId="77777777" w:rsidR="00763EE1" w:rsidRPr="00225E2E" w:rsidRDefault="00606DD7" w:rsidP="0076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7580">
              <w:rPr>
                <w:sz w:val="22"/>
                <w:szCs w:val="22"/>
                <w:lang w:val="en-US"/>
              </w:rPr>
              <w:t>0</w:t>
            </w:r>
            <w:r w:rsidR="00763EE1" w:rsidRPr="00225E2E">
              <w:rPr>
                <w:sz w:val="22"/>
                <w:szCs w:val="22"/>
              </w:rPr>
              <w:t xml:space="preserve"> pont</w:t>
            </w:r>
          </w:p>
        </w:tc>
        <w:tc>
          <w:tcPr>
            <w:tcW w:w="2772" w:type="dxa"/>
            <w:gridSpan w:val="3"/>
            <w:shd w:val="clear" w:color="auto" w:fill="FFFFFF"/>
          </w:tcPr>
          <w:p w14:paraId="404E184B" w14:textId="4C932AEA" w:rsidR="00763EE1" w:rsidRPr="00225E2E" w:rsidRDefault="001E75DA" w:rsidP="0076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önálló munka </w:t>
            </w:r>
            <w:r w:rsidR="00CB5C9E">
              <w:rPr>
                <w:sz w:val="22"/>
                <w:szCs w:val="22"/>
              </w:rPr>
              <w:t xml:space="preserve">vázlata. Irodalmi összefoglaló </w:t>
            </w:r>
            <w:r>
              <w:rPr>
                <w:sz w:val="22"/>
                <w:szCs w:val="22"/>
              </w:rPr>
              <w:t>ismertetése</w:t>
            </w:r>
          </w:p>
        </w:tc>
      </w:tr>
      <w:tr w:rsidR="001E75DA" w:rsidRPr="00225E2E" w14:paraId="62A9DC9B" w14:textId="77777777" w:rsidTr="000C0116">
        <w:trPr>
          <w:cantSplit/>
          <w:trHeight w:val="93"/>
        </w:trPr>
        <w:tc>
          <w:tcPr>
            <w:tcW w:w="1350" w:type="dxa"/>
            <w:shd w:val="clear" w:color="auto" w:fill="FFFFFF"/>
          </w:tcPr>
          <w:p w14:paraId="12EA34AD" w14:textId="77777777" w:rsidR="001E75DA" w:rsidRPr="00225E2E" w:rsidRDefault="001E75DA" w:rsidP="001E7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beszámoló</w:t>
            </w:r>
          </w:p>
        </w:tc>
        <w:tc>
          <w:tcPr>
            <w:tcW w:w="1530" w:type="dxa"/>
            <w:gridSpan w:val="4"/>
            <w:shd w:val="clear" w:color="auto" w:fill="FFFFFF"/>
          </w:tcPr>
          <w:p w14:paraId="3DF3908A" w14:textId="36CD90C0" w:rsidR="001E75DA" w:rsidRPr="00225E2E" w:rsidRDefault="001E75DA" w:rsidP="001E7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5C9E">
              <w:rPr>
                <w:sz w:val="22"/>
                <w:szCs w:val="22"/>
                <w:lang w:val="en-US"/>
              </w:rPr>
              <w:t>3</w:t>
            </w:r>
            <w:r w:rsidRPr="00225E2E">
              <w:rPr>
                <w:sz w:val="22"/>
                <w:szCs w:val="22"/>
              </w:rPr>
              <w:t>.</w:t>
            </w:r>
            <w:r w:rsidR="00CB5C9E">
              <w:rPr>
                <w:sz w:val="22"/>
                <w:szCs w:val="22"/>
              </w:rPr>
              <w:t xml:space="preserve"> </w:t>
            </w:r>
            <w:r w:rsidRPr="00225E2E">
              <w:rPr>
                <w:sz w:val="22"/>
                <w:szCs w:val="22"/>
              </w:rPr>
              <w:t>hét</w:t>
            </w:r>
          </w:p>
        </w:tc>
        <w:tc>
          <w:tcPr>
            <w:tcW w:w="1620" w:type="dxa"/>
            <w:gridSpan w:val="4"/>
            <w:shd w:val="clear" w:color="auto" w:fill="FFFFFF"/>
          </w:tcPr>
          <w:p w14:paraId="43FCC0BF" w14:textId="77777777" w:rsidR="001E75DA" w:rsidRPr="00225E2E" w:rsidRDefault="001E75DA" w:rsidP="001E75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225E2E">
              <w:rPr>
                <w:sz w:val="22"/>
                <w:szCs w:val="22"/>
              </w:rPr>
              <w:t xml:space="preserve">  perc</w:t>
            </w:r>
            <w:proofErr w:type="gramEnd"/>
          </w:p>
        </w:tc>
        <w:tc>
          <w:tcPr>
            <w:tcW w:w="1800" w:type="dxa"/>
            <w:gridSpan w:val="3"/>
            <w:shd w:val="clear" w:color="auto" w:fill="FFFFFF"/>
          </w:tcPr>
          <w:p w14:paraId="527B2538" w14:textId="77777777" w:rsidR="001E75DA" w:rsidRPr="00225E2E" w:rsidRDefault="00606DD7" w:rsidP="001E7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75DA">
              <w:rPr>
                <w:sz w:val="22"/>
                <w:szCs w:val="22"/>
              </w:rPr>
              <w:t>0</w:t>
            </w:r>
            <w:r w:rsidR="001E75DA" w:rsidRPr="00225E2E">
              <w:rPr>
                <w:sz w:val="22"/>
                <w:szCs w:val="22"/>
              </w:rPr>
              <w:t xml:space="preserve"> pont</w:t>
            </w:r>
          </w:p>
        </w:tc>
        <w:tc>
          <w:tcPr>
            <w:tcW w:w="2772" w:type="dxa"/>
            <w:gridSpan w:val="3"/>
            <w:shd w:val="clear" w:color="auto" w:fill="FFFFFF"/>
          </w:tcPr>
          <w:p w14:paraId="594FBA45" w14:textId="0EA5DAEC" w:rsidR="001E75DA" w:rsidRPr="00225E2E" w:rsidRDefault="001E75DA" w:rsidP="001E7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önálló munka </w:t>
            </w:r>
            <w:r w:rsidR="00CB5C9E">
              <w:rPr>
                <w:sz w:val="22"/>
                <w:szCs w:val="22"/>
              </w:rPr>
              <w:t>végered</w:t>
            </w:r>
            <w:r>
              <w:rPr>
                <w:sz w:val="22"/>
                <w:szCs w:val="22"/>
              </w:rPr>
              <w:t>ményeinek ismertetése</w:t>
            </w:r>
            <w:r w:rsidR="00606DD7">
              <w:rPr>
                <w:sz w:val="22"/>
                <w:szCs w:val="22"/>
              </w:rPr>
              <w:t xml:space="preserve"> és a házi dolgozat </w:t>
            </w:r>
            <w:r w:rsidR="004617ED">
              <w:rPr>
                <w:sz w:val="22"/>
                <w:szCs w:val="22"/>
              </w:rPr>
              <w:t>bemutatása</w:t>
            </w:r>
          </w:p>
        </w:tc>
      </w:tr>
      <w:tr w:rsidR="001E75DA" w:rsidRPr="00225E2E" w14:paraId="481905F5" w14:textId="77777777" w:rsidTr="000C0116">
        <w:trPr>
          <w:cantSplit/>
          <w:trHeight w:val="680"/>
        </w:trPr>
        <w:tc>
          <w:tcPr>
            <w:tcW w:w="1350" w:type="dxa"/>
            <w:shd w:val="clear" w:color="auto" w:fill="FFFFFF"/>
          </w:tcPr>
          <w:p w14:paraId="29810399" w14:textId="77777777" w:rsidR="001E75DA" w:rsidRPr="00225E2E" w:rsidRDefault="001E75DA" w:rsidP="001E7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25E2E">
              <w:rPr>
                <w:sz w:val="22"/>
                <w:szCs w:val="22"/>
              </w:rPr>
              <w:t>ót</w:t>
            </w:r>
            <w:r>
              <w:rPr>
                <w:sz w:val="22"/>
                <w:szCs w:val="22"/>
              </w:rPr>
              <w:t xml:space="preserve"> beszámoló</w:t>
            </w:r>
          </w:p>
        </w:tc>
        <w:tc>
          <w:tcPr>
            <w:tcW w:w="1530" w:type="dxa"/>
            <w:gridSpan w:val="4"/>
            <w:shd w:val="clear" w:color="auto" w:fill="FFFFFF"/>
          </w:tcPr>
          <w:p w14:paraId="5573BD87" w14:textId="77777777" w:rsidR="001E75DA" w:rsidRPr="00225E2E" w:rsidRDefault="001E75DA" w:rsidP="001E7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25E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hét</w:t>
            </w:r>
            <w:r w:rsidRPr="00225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shd w:val="clear" w:color="auto" w:fill="FFFFFF"/>
          </w:tcPr>
          <w:p w14:paraId="543ABFAE" w14:textId="77777777" w:rsidR="001E75DA" w:rsidRPr="00225E2E" w:rsidRDefault="001E75DA" w:rsidP="001E75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  </w:t>
            </w:r>
            <w:r w:rsidRPr="00225E2E">
              <w:rPr>
                <w:sz w:val="22"/>
                <w:szCs w:val="22"/>
              </w:rPr>
              <w:t>perc</w:t>
            </w:r>
            <w:proofErr w:type="gramEnd"/>
          </w:p>
        </w:tc>
        <w:tc>
          <w:tcPr>
            <w:tcW w:w="1800" w:type="dxa"/>
            <w:gridSpan w:val="3"/>
            <w:shd w:val="clear" w:color="auto" w:fill="FFFFFF"/>
          </w:tcPr>
          <w:p w14:paraId="6CD855AB" w14:textId="77777777" w:rsidR="001E75DA" w:rsidRPr="001E75DA" w:rsidRDefault="00606DD7" w:rsidP="001E7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75DA" w:rsidRPr="001E75DA">
              <w:rPr>
                <w:sz w:val="22"/>
                <w:szCs w:val="22"/>
              </w:rPr>
              <w:t>0 pont</w:t>
            </w:r>
          </w:p>
        </w:tc>
        <w:tc>
          <w:tcPr>
            <w:tcW w:w="2772" w:type="dxa"/>
            <w:gridSpan w:val="3"/>
            <w:shd w:val="clear" w:color="auto" w:fill="FFFFFF"/>
          </w:tcPr>
          <w:p w14:paraId="425B6AB2" w14:textId="77777777" w:rsidR="001E75DA" w:rsidRPr="001E75DA" w:rsidRDefault="001E75DA" w:rsidP="001E75DA">
            <w:pPr>
              <w:pStyle w:val="Cmsor1"/>
              <w:tabs>
                <w:tab w:val="left" w:pos="2772"/>
              </w:tabs>
              <w:jc w:val="left"/>
              <w:rPr>
                <w:bCs/>
                <w:i w:val="0"/>
                <w:sz w:val="22"/>
                <w:szCs w:val="22"/>
              </w:rPr>
            </w:pPr>
            <w:r w:rsidRPr="001E75DA">
              <w:rPr>
                <w:i w:val="0"/>
                <w:sz w:val="22"/>
                <w:szCs w:val="22"/>
              </w:rPr>
              <w:t xml:space="preserve">Az önálló munka végeredményeinek </w:t>
            </w:r>
            <w:r w:rsidRPr="00606DD7">
              <w:rPr>
                <w:i w:val="0"/>
                <w:sz w:val="22"/>
                <w:szCs w:val="22"/>
              </w:rPr>
              <w:t>ismertetése</w:t>
            </w:r>
            <w:r w:rsidR="00606DD7" w:rsidRPr="00606DD7">
              <w:rPr>
                <w:i w:val="0"/>
                <w:sz w:val="22"/>
                <w:szCs w:val="22"/>
              </w:rPr>
              <w:t xml:space="preserve"> és a házi dolgoza</w:t>
            </w:r>
            <w:r w:rsidR="00606DD7" w:rsidRPr="004617ED">
              <w:rPr>
                <w:i w:val="0"/>
                <w:sz w:val="22"/>
                <w:szCs w:val="22"/>
              </w:rPr>
              <w:t xml:space="preserve">t </w:t>
            </w:r>
            <w:r w:rsidR="004617ED" w:rsidRPr="004617ED">
              <w:rPr>
                <w:i w:val="0"/>
                <w:sz w:val="22"/>
                <w:szCs w:val="22"/>
              </w:rPr>
              <w:t>bemutatása</w:t>
            </w:r>
          </w:p>
        </w:tc>
      </w:tr>
      <w:tr w:rsidR="001E75DA" w:rsidRPr="00225E2E" w14:paraId="6B7F873A" w14:textId="77777777">
        <w:trPr>
          <w:cantSplit/>
          <w:trHeight w:val="278"/>
        </w:trPr>
        <w:tc>
          <w:tcPr>
            <w:tcW w:w="9072" w:type="dxa"/>
            <w:gridSpan w:val="15"/>
            <w:shd w:val="clear" w:color="auto" w:fill="FFFFFF"/>
          </w:tcPr>
          <w:p w14:paraId="030652F0" w14:textId="77777777" w:rsidR="005F2A68" w:rsidRPr="005F2A68" w:rsidRDefault="00D26E46" w:rsidP="001E75DA">
            <w:pPr>
              <w:rPr>
                <w:bCs/>
                <w:sz w:val="22"/>
                <w:szCs w:val="22"/>
              </w:rPr>
            </w:pPr>
            <w:r w:rsidRPr="00D26E46">
              <w:rPr>
                <w:bCs/>
                <w:sz w:val="22"/>
                <w:szCs w:val="22"/>
              </w:rPr>
              <w:t xml:space="preserve">A 2. beszámoló </w:t>
            </w:r>
            <w:r>
              <w:rPr>
                <w:bCs/>
                <w:sz w:val="22"/>
                <w:szCs w:val="22"/>
              </w:rPr>
              <w:t>kiváltható azzal, ha a hallgató a TDK követelményeinek megfelelő minőségben és terjedelemben készíti el a dolgozatát és azt a TDK konferencián bemutatja</w:t>
            </w:r>
            <w:r w:rsidR="005F2A68">
              <w:rPr>
                <w:bCs/>
                <w:sz w:val="22"/>
                <w:szCs w:val="22"/>
              </w:rPr>
              <w:t>.</w:t>
            </w:r>
          </w:p>
          <w:p w14:paraId="24A866E1" w14:textId="77777777" w:rsidR="001E75DA" w:rsidRPr="00225E2E" w:rsidRDefault="001E75DA" w:rsidP="005F2A68">
            <w:pPr>
              <w:rPr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A pótlás módja:</w:t>
            </w:r>
            <w:r w:rsidR="005F2A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225E2E">
              <w:rPr>
                <w:sz w:val="22"/>
                <w:szCs w:val="22"/>
              </w:rPr>
              <w:t xml:space="preserve">sak az a hallgató pótolhat, akit nem tiltottak le. </w:t>
            </w:r>
          </w:p>
        </w:tc>
      </w:tr>
      <w:tr w:rsidR="001E75DA" w:rsidRPr="00225E2E" w14:paraId="3A20C4C1" w14:textId="77777777">
        <w:trPr>
          <w:cantSplit/>
          <w:trHeight w:val="278"/>
        </w:trPr>
        <w:tc>
          <w:tcPr>
            <w:tcW w:w="9072" w:type="dxa"/>
            <w:gridSpan w:val="15"/>
            <w:shd w:val="clear" w:color="auto" w:fill="FFFFFF"/>
          </w:tcPr>
          <w:p w14:paraId="1673A379" w14:textId="77777777" w:rsidR="005E619C" w:rsidRDefault="001E75DA" w:rsidP="001E75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évközi jegy kialakításának módja:</w:t>
            </w:r>
          </w:p>
          <w:p w14:paraId="6D5325E8" w14:textId="77777777" w:rsidR="005E619C" w:rsidRDefault="005E619C" w:rsidP="005E6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két beszámoló alapján az évközi érdemjegyet az alábbiak szerint állapítjuk meg:</w:t>
            </w:r>
          </w:p>
          <w:p w14:paraId="29E22407" w14:textId="77777777" w:rsidR="005E619C" w:rsidRDefault="005E619C" w:rsidP="005E619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402"/>
            </w:tblGrid>
            <w:tr w:rsidR="005E619C" w14:paraId="22ACFB90" w14:textId="77777777" w:rsidTr="00885AF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8CE600" w14:textId="77777777" w:rsidR="005E619C" w:rsidRDefault="005E619C" w:rsidP="005E619C">
                  <w:pPr>
                    <w:spacing w:line="25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Pontszám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607674" w14:textId="77777777" w:rsidR="005E619C" w:rsidRDefault="005E619C" w:rsidP="005E619C">
                  <w:pPr>
                    <w:spacing w:line="25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Évközi jegy</w:t>
                  </w:r>
                </w:p>
              </w:tc>
            </w:tr>
            <w:tr w:rsidR="005E619C" w14:paraId="32B4A32E" w14:textId="77777777" w:rsidTr="00885AF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3B785C" w14:textId="77777777" w:rsidR="005E619C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86 - 100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855257" w14:textId="77777777" w:rsidR="005E619C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jeles (5)</w:t>
                  </w:r>
                </w:p>
              </w:tc>
            </w:tr>
            <w:tr w:rsidR="005E619C" w14:paraId="0454C30D" w14:textId="77777777" w:rsidTr="00885AF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E4F1CD" w14:textId="77777777" w:rsidR="005E619C" w:rsidRDefault="005E619C" w:rsidP="005E619C">
                  <w:pPr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74 - 85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1D3A5D" w14:textId="77777777" w:rsidR="005E619C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jó (4)</w:t>
                  </w:r>
                </w:p>
              </w:tc>
            </w:tr>
            <w:tr w:rsidR="005E619C" w14:paraId="0283C339" w14:textId="77777777" w:rsidTr="00885AF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CB8537" w14:textId="77777777" w:rsidR="005E619C" w:rsidRDefault="005E619C" w:rsidP="005E619C">
                  <w:pPr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62 - 73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C2715D" w14:textId="77777777" w:rsidR="005E619C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közepes (3)</w:t>
                  </w:r>
                </w:p>
              </w:tc>
            </w:tr>
            <w:tr w:rsidR="005E619C" w14:paraId="72185F35" w14:textId="77777777" w:rsidTr="00885AF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E50B4C" w14:textId="77777777" w:rsidR="005E619C" w:rsidRDefault="005E619C" w:rsidP="005E619C">
                  <w:pPr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50 - 61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EF0ED2" w14:textId="77777777" w:rsidR="005E619C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elégséges (2)</w:t>
                  </w:r>
                </w:p>
              </w:tc>
            </w:tr>
            <w:tr w:rsidR="005E619C" w14:paraId="78BDA3FC" w14:textId="77777777" w:rsidTr="00885AF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97B0D" w14:textId="77777777" w:rsidR="005E619C" w:rsidRPr="002E63D1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0 - 49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C272E0" w14:textId="77777777" w:rsidR="005E619C" w:rsidRDefault="005E619C" w:rsidP="005E619C">
                  <w:pPr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elégtelen (1)</w:t>
                  </w:r>
                </w:p>
              </w:tc>
            </w:tr>
          </w:tbl>
          <w:p w14:paraId="1E48E5A0" w14:textId="77777777" w:rsidR="005E619C" w:rsidRDefault="005E619C" w:rsidP="005E619C">
            <w:pPr>
              <w:jc w:val="both"/>
              <w:rPr>
                <w:sz w:val="22"/>
                <w:szCs w:val="22"/>
              </w:rPr>
            </w:pPr>
          </w:p>
          <w:p w14:paraId="6D9DE4E4" w14:textId="77777777" w:rsidR="005F2A68" w:rsidRPr="005F2A68" w:rsidRDefault="005F2A68" w:rsidP="005F2A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Kiemelkedő színvonalú és terjedelmű házidolgozatra, amennyiben azt a hallgató a TDK konferencián bemutatta, már a 11. héten megajánlhatják az oktatók a jelest.</w:t>
            </w:r>
          </w:p>
          <w:p w14:paraId="5D6300C1" w14:textId="77777777" w:rsidR="001E75DA" w:rsidRPr="005E619C" w:rsidRDefault="005E619C" w:rsidP="005E619C">
            <w:pPr>
              <w:jc w:val="both"/>
              <w:rPr>
                <w:sz w:val="22"/>
                <w:szCs w:val="22"/>
              </w:rPr>
            </w:pPr>
            <w:r w:rsidRPr="001B54DD">
              <w:rPr>
                <w:sz w:val="22"/>
                <w:szCs w:val="22"/>
              </w:rPr>
              <w:t xml:space="preserve">A hallgató elégtelentől különböző évközi jegyet csak abban az esetben kaphat, </w:t>
            </w:r>
            <w:r>
              <w:rPr>
                <w:sz w:val="22"/>
                <w:szCs w:val="22"/>
              </w:rPr>
              <w:t xml:space="preserve">ha az önálló feladatából házi dolgozatot készített és azt a félév végi beszámolón 10 perces előadás formájában bemutatta. </w:t>
            </w:r>
          </w:p>
        </w:tc>
      </w:tr>
      <w:tr w:rsidR="001E75DA" w:rsidRPr="00225E2E" w14:paraId="3C5A7F34" w14:textId="77777777">
        <w:trPr>
          <w:cantSplit/>
          <w:trHeight w:val="278"/>
        </w:trPr>
        <w:tc>
          <w:tcPr>
            <w:tcW w:w="9072" w:type="dxa"/>
            <w:gridSpan w:val="15"/>
            <w:shd w:val="clear" w:color="auto" w:fill="FFFFFF"/>
          </w:tcPr>
          <w:p w14:paraId="1628F562" w14:textId="77777777" w:rsidR="001E75DA" w:rsidRPr="00225E2E" w:rsidRDefault="001E75DA" w:rsidP="001E75DA">
            <w:pPr>
              <w:pStyle w:val="Cmsor6"/>
            </w:pPr>
            <w:r w:rsidRPr="00225E2E">
              <w:lastRenderedPageBreak/>
              <w:t>Irodalom</w:t>
            </w:r>
          </w:p>
        </w:tc>
      </w:tr>
      <w:tr w:rsidR="001E75DA" w:rsidRPr="00225E2E" w14:paraId="732DA0FF" w14:textId="77777777" w:rsidTr="006D474A">
        <w:trPr>
          <w:cantSplit/>
          <w:trHeight w:val="503"/>
        </w:trPr>
        <w:tc>
          <w:tcPr>
            <w:tcW w:w="9072" w:type="dxa"/>
            <w:gridSpan w:val="15"/>
          </w:tcPr>
          <w:p w14:paraId="76CEB61E" w14:textId="77777777" w:rsidR="001E75DA" w:rsidRPr="003571B2" w:rsidRDefault="001E75DA" w:rsidP="00960050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Kötelező: </w:t>
            </w:r>
          </w:p>
        </w:tc>
      </w:tr>
      <w:tr w:rsidR="001E75DA" w:rsidRPr="00225E2E" w14:paraId="20ACA218" w14:textId="77777777">
        <w:trPr>
          <w:cantSplit/>
          <w:trHeight w:val="278"/>
        </w:trPr>
        <w:tc>
          <w:tcPr>
            <w:tcW w:w="9072" w:type="dxa"/>
            <w:gridSpan w:val="15"/>
          </w:tcPr>
          <w:p w14:paraId="38863978" w14:textId="77777777" w:rsidR="001E75DA" w:rsidRPr="00225E2E" w:rsidRDefault="001E75DA" w:rsidP="001E75DA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Ajánlott:</w:t>
            </w:r>
          </w:p>
          <w:p w14:paraId="10577A8D" w14:textId="77777777" w:rsidR="001E75DA" w:rsidRPr="00225E2E" w:rsidRDefault="001E75DA" w:rsidP="001E75DA">
            <w:pPr>
              <w:ind w:left="851" w:hanging="70"/>
              <w:rPr>
                <w:i/>
                <w:iCs/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 xml:space="preserve">Tankönyvek: </w:t>
            </w:r>
          </w:p>
          <w:p w14:paraId="0705316B" w14:textId="77777777" w:rsidR="001E75DA" w:rsidRDefault="00960050" w:rsidP="001E75DA">
            <w:pPr>
              <w:ind w:left="851"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Világítástechnika I</w:t>
            </w:r>
            <w:r w:rsidR="001E75DA" w:rsidRPr="00225E2E">
              <w:rPr>
                <w:sz w:val="22"/>
                <w:szCs w:val="22"/>
              </w:rPr>
              <w:t>.</w:t>
            </w:r>
            <w:proofErr w:type="gramStart"/>
            <w:r w:rsidR="001E75DA" w:rsidRPr="00225E2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ÓE</w:t>
            </w:r>
            <w:proofErr w:type="gramEnd"/>
            <w:r>
              <w:rPr>
                <w:sz w:val="22"/>
                <w:szCs w:val="22"/>
              </w:rPr>
              <w:t xml:space="preserve"> KVK Budapest 2010</w:t>
            </w:r>
          </w:p>
          <w:p w14:paraId="6D458034" w14:textId="77777777" w:rsidR="00960050" w:rsidRDefault="00960050" w:rsidP="00960050">
            <w:pPr>
              <w:ind w:left="851"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Világítástechnika II</w:t>
            </w:r>
            <w:r w:rsidRPr="00225E2E">
              <w:rPr>
                <w:sz w:val="22"/>
                <w:szCs w:val="22"/>
              </w:rPr>
              <w:t xml:space="preserve">., </w:t>
            </w:r>
            <w:r w:rsidR="006D474A">
              <w:rPr>
                <w:sz w:val="22"/>
                <w:szCs w:val="22"/>
              </w:rPr>
              <w:t xml:space="preserve">BMF </w:t>
            </w:r>
            <w:r>
              <w:rPr>
                <w:sz w:val="22"/>
                <w:szCs w:val="22"/>
              </w:rPr>
              <w:t xml:space="preserve">KVK </w:t>
            </w:r>
            <w:r w:rsidR="006D474A">
              <w:rPr>
                <w:sz w:val="22"/>
                <w:szCs w:val="22"/>
              </w:rPr>
              <w:t>Budapest 2007</w:t>
            </w:r>
          </w:p>
          <w:p w14:paraId="1E543CC9" w14:textId="77777777" w:rsidR="001E75DA" w:rsidRPr="00225E2E" w:rsidRDefault="001E75DA" w:rsidP="001E75DA">
            <w:pPr>
              <w:ind w:left="851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9D3399B" w14:textId="77777777" w:rsidR="001472E7" w:rsidRPr="00225E2E" w:rsidRDefault="001472E7">
      <w:pPr>
        <w:rPr>
          <w:sz w:val="22"/>
          <w:szCs w:val="22"/>
        </w:rPr>
      </w:pPr>
    </w:p>
    <w:p w14:paraId="57559C57" w14:textId="459DE1BB" w:rsidR="001472E7" w:rsidRPr="00225E2E" w:rsidRDefault="00556621">
      <w:pPr>
        <w:rPr>
          <w:sz w:val="22"/>
          <w:szCs w:val="22"/>
        </w:rPr>
      </w:pPr>
      <w:r w:rsidRPr="00225E2E">
        <w:rPr>
          <w:sz w:val="22"/>
          <w:szCs w:val="22"/>
        </w:rPr>
        <w:t>201</w:t>
      </w:r>
      <w:r w:rsidR="009B3F62">
        <w:rPr>
          <w:sz w:val="22"/>
          <w:szCs w:val="22"/>
        </w:rPr>
        <w:t>8</w:t>
      </w:r>
      <w:r w:rsidR="00020269">
        <w:rPr>
          <w:sz w:val="22"/>
          <w:szCs w:val="22"/>
        </w:rPr>
        <w:t>. szeptember 4</w:t>
      </w:r>
      <w:r w:rsidR="001472E7" w:rsidRPr="00225E2E">
        <w:rPr>
          <w:sz w:val="22"/>
          <w:szCs w:val="22"/>
        </w:rPr>
        <w:t xml:space="preserve">.                                                                 Dr. </w:t>
      </w:r>
      <w:r w:rsidR="00020269">
        <w:rPr>
          <w:sz w:val="22"/>
          <w:szCs w:val="22"/>
        </w:rPr>
        <w:t xml:space="preserve">Balázs </w:t>
      </w:r>
      <w:proofErr w:type="gramStart"/>
      <w:r w:rsidR="00020269">
        <w:rPr>
          <w:sz w:val="22"/>
          <w:szCs w:val="22"/>
        </w:rPr>
        <w:t>László</w:t>
      </w:r>
      <w:r w:rsidR="001472E7" w:rsidRPr="00225E2E">
        <w:rPr>
          <w:sz w:val="22"/>
          <w:szCs w:val="22"/>
        </w:rPr>
        <w:t xml:space="preserve">  (</w:t>
      </w:r>
      <w:proofErr w:type="gramEnd"/>
      <w:r w:rsidR="001472E7" w:rsidRPr="00225E2E">
        <w:rPr>
          <w:sz w:val="22"/>
          <w:szCs w:val="22"/>
        </w:rPr>
        <w:t>tantárgyfelelős)</w:t>
      </w:r>
    </w:p>
    <w:sectPr w:rsidR="001472E7" w:rsidRPr="002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560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31993"/>
    <w:multiLevelType w:val="hybridMultilevel"/>
    <w:tmpl w:val="9C0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0900"/>
    <w:multiLevelType w:val="hybridMultilevel"/>
    <w:tmpl w:val="DA7E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4"/>
    <w:rsid w:val="0001313C"/>
    <w:rsid w:val="000154D7"/>
    <w:rsid w:val="00020269"/>
    <w:rsid w:val="0005729F"/>
    <w:rsid w:val="000678A5"/>
    <w:rsid w:val="000C0116"/>
    <w:rsid w:val="000D01D6"/>
    <w:rsid w:val="000E1E34"/>
    <w:rsid w:val="000F0024"/>
    <w:rsid w:val="000F1C0A"/>
    <w:rsid w:val="000F6293"/>
    <w:rsid w:val="00140850"/>
    <w:rsid w:val="00145E5B"/>
    <w:rsid w:val="001472E7"/>
    <w:rsid w:val="001B54DD"/>
    <w:rsid w:val="001D2DD4"/>
    <w:rsid w:val="001D7B80"/>
    <w:rsid w:val="001E75DA"/>
    <w:rsid w:val="00225E2E"/>
    <w:rsid w:val="0028727E"/>
    <w:rsid w:val="002905D4"/>
    <w:rsid w:val="002E63D1"/>
    <w:rsid w:val="00301BE2"/>
    <w:rsid w:val="00350304"/>
    <w:rsid w:val="003571B2"/>
    <w:rsid w:val="003730CA"/>
    <w:rsid w:val="003813CB"/>
    <w:rsid w:val="003A480D"/>
    <w:rsid w:val="003B17DE"/>
    <w:rsid w:val="003B6595"/>
    <w:rsid w:val="003C766E"/>
    <w:rsid w:val="00451293"/>
    <w:rsid w:val="004617ED"/>
    <w:rsid w:val="00466EC1"/>
    <w:rsid w:val="004B7002"/>
    <w:rsid w:val="004C2D42"/>
    <w:rsid w:val="004D30E9"/>
    <w:rsid w:val="004E043E"/>
    <w:rsid w:val="005022BF"/>
    <w:rsid w:val="0054486C"/>
    <w:rsid w:val="00556324"/>
    <w:rsid w:val="00556621"/>
    <w:rsid w:val="005C744B"/>
    <w:rsid w:val="005E619C"/>
    <w:rsid w:val="005F2A68"/>
    <w:rsid w:val="00606DD7"/>
    <w:rsid w:val="0061541F"/>
    <w:rsid w:val="00650FEC"/>
    <w:rsid w:val="00685657"/>
    <w:rsid w:val="006D474A"/>
    <w:rsid w:val="00763EE1"/>
    <w:rsid w:val="00844AAA"/>
    <w:rsid w:val="008550B6"/>
    <w:rsid w:val="00885AF4"/>
    <w:rsid w:val="008B5D11"/>
    <w:rsid w:val="008D2118"/>
    <w:rsid w:val="00906D30"/>
    <w:rsid w:val="00960050"/>
    <w:rsid w:val="0096181A"/>
    <w:rsid w:val="00964710"/>
    <w:rsid w:val="009657A9"/>
    <w:rsid w:val="00984D01"/>
    <w:rsid w:val="009B3F62"/>
    <w:rsid w:val="00A13C78"/>
    <w:rsid w:val="00A34200"/>
    <w:rsid w:val="00A5112F"/>
    <w:rsid w:val="00A702F1"/>
    <w:rsid w:val="00A9655C"/>
    <w:rsid w:val="00AA22D5"/>
    <w:rsid w:val="00AA249E"/>
    <w:rsid w:val="00B133D0"/>
    <w:rsid w:val="00B208E7"/>
    <w:rsid w:val="00B718A0"/>
    <w:rsid w:val="00B82B12"/>
    <w:rsid w:val="00B906A1"/>
    <w:rsid w:val="00B91CC3"/>
    <w:rsid w:val="00B9371E"/>
    <w:rsid w:val="00B9493C"/>
    <w:rsid w:val="00BA0A89"/>
    <w:rsid w:val="00BA6EB2"/>
    <w:rsid w:val="00BA7FF1"/>
    <w:rsid w:val="00C214FB"/>
    <w:rsid w:val="00C408F1"/>
    <w:rsid w:val="00C53233"/>
    <w:rsid w:val="00C638A8"/>
    <w:rsid w:val="00CB5C9E"/>
    <w:rsid w:val="00D20EBD"/>
    <w:rsid w:val="00D26E46"/>
    <w:rsid w:val="00D47580"/>
    <w:rsid w:val="00D532F2"/>
    <w:rsid w:val="00DA61E6"/>
    <w:rsid w:val="00E04284"/>
    <w:rsid w:val="00E270BA"/>
    <w:rsid w:val="00E32489"/>
    <w:rsid w:val="00E46826"/>
    <w:rsid w:val="00EF1E96"/>
    <w:rsid w:val="00F04892"/>
    <w:rsid w:val="00F57941"/>
    <w:rsid w:val="00F66AC9"/>
    <w:rsid w:val="00FB195E"/>
    <w:rsid w:val="00FE0864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E8016"/>
  <w14:defaultImageDpi w14:val="0"/>
  <w15:docId w15:val="{CDBD7EB0-A695-497F-9CB2-3D2F477B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4772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Budapesti Műszaki Főiskola</vt:lpstr>
      <vt:lpstr>Budapesti Műszaki Főiskola</vt:lpstr>
    </vt:vector>
  </TitlesOfParts>
  <Company>Otthon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Dr. Baróti György</dc:creator>
  <cp:keywords/>
  <dc:description/>
  <cp:lastModifiedBy>dr. Kovács Judit</cp:lastModifiedBy>
  <cp:revision>2</cp:revision>
  <cp:lastPrinted>2009-09-01T11:46:00Z</cp:lastPrinted>
  <dcterms:created xsi:type="dcterms:W3CDTF">2018-09-07T20:18:00Z</dcterms:created>
  <dcterms:modified xsi:type="dcterms:W3CDTF">2018-09-07T20:18:00Z</dcterms:modified>
</cp:coreProperties>
</file>